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C6" w:rsidRDefault="00D42D01" w:rsidP="000F2588">
      <w:pPr>
        <w:widowControl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lovozero11.jpg" style="position:absolute;left:0;text-align:left;margin-left:1pt;margin-top:4.9pt;width:838.3pt;height:538.8pt;z-index:-1;visibility:visible;mso-position-horizontal-relative:page;mso-position-vertical-relative:page">
            <v:imagedata r:id="rId7" o:title=""/>
            <w10:wrap anchorx="page" anchory="page"/>
          </v:shape>
        </w:pict>
      </w:r>
      <w:r>
        <w:rPr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99.75pt;height:60pt" fillcolor="#efa7bd" strokecolor="#c61014">
            <v:fill opacity="28836f" color2="#b921ae" o:opacity2="60293f" recolor="t" rotate="t" focus="50%" type="gradient"/>
            <v:shadow color="#868686"/>
            <v:textpath style="font-family:&quot;Monotype Corsiva&quot;" fitshape="t" trim="t" string="XXXII Международная конференция &#10;&quot;Щелочной магматизм Земли и &#10;связанные с ним месторождения&#10; стратегических металлов&quot;"/>
          </v:shape>
        </w:pict>
      </w:r>
    </w:p>
    <w:p w:rsidR="009753C6" w:rsidRDefault="009753C6" w:rsidP="00FA3186">
      <w:pPr>
        <w:widowControl/>
        <w:rPr>
          <w:sz w:val="24"/>
          <w:szCs w:val="24"/>
        </w:rPr>
      </w:pPr>
    </w:p>
    <w:p w:rsidR="009753C6" w:rsidRDefault="009753C6" w:rsidP="00FA3186">
      <w:pPr>
        <w:widowControl/>
        <w:rPr>
          <w:sz w:val="24"/>
          <w:szCs w:val="24"/>
        </w:rPr>
        <w:sectPr w:rsidR="009753C6" w:rsidSect="00941ED0">
          <w:pgSz w:w="16839" w:h="11907" w:orient="landscape" w:code="9"/>
          <w:pgMar w:top="720" w:right="720" w:bottom="720" w:left="720" w:header="709" w:footer="709" w:gutter="0"/>
          <w:cols w:space="964"/>
          <w:docGrid w:linePitch="272"/>
        </w:sectPr>
      </w:pPr>
    </w:p>
    <w:p w:rsidR="009753C6" w:rsidRDefault="009753C6" w:rsidP="00941ED0">
      <w:pPr>
        <w:widowControl/>
        <w:rPr>
          <w:sz w:val="24"/>
          <w:szCs w:val="24"/>
        </w:rPr>
      </w:pPr>
    </w:p>
    <w:p w:rsidR="009753C6" w:rsidRDefault="009753C6" w:rsidP="00941ED0">
      <w:pPr>
        <w:widowControl/>
        <w:rPr>
          <w:sz w:val="24"/>
          <w:szCs w:val="24"/>
        </w:rPr>
      </w:pPr>
    </w:p>
    <w:p w:rsidR="009753C6" w:rsidRDefault="009753C6" w:rsidP="00941ED0">
      <w:pPr>
        <w:widowControl/>
        <w:rPr>
          <w:sz w:val="24"/>
          <w:szCs w:val="24"/>
        </w:rPr>
      </w:pPr>
    </w:p>
    <w:p w:rsidR="009753C6" w:rsidRDefault="009753C6" w:rsidP="00941ED0">
      <w:pPr>
        <w:widowControl/>
        <w:rPr>
          <w:sz w:val="24"/>
          <w:szCs w:val="24"/>
        </w:rPr>
      </w:pPr>
    </w:p>
    <w:p w:rsidR="009753C6" w:rsidRDefault="009753C6" w:rsidP="00941ED0">
      <w:pPr>
        <w:widowControl/>
        <w:rPr>
          <w:sz w:val="24"/>
          <w:szCs w:val="24"/>
        </w:rPr>
      </w:pPr>
    </w:p>
    <w:p w:rsidR="009753C6" w:rsidRDefault="009753C6" w:rsidP="00941ED0">
      <w:pPr>
        <w:widowControl/>
        <w:rPr>
          <w:sz w:val="24"/>
          <w:szCs w:val="24"/>
        </w:rPr>
      </w:pPr>
    </w:p>
    <w:p w:rsidR="009753C6" w:rsidRDefault="009753C6" w:rsidP="00941ED0">
      <w:pPr>
        <w:widowControl/>
        <w:rPr>
          <w:sz w:val="24"/>
          <w:szCs w:val="24"/>
        </w:rPr>
      </w:pPr>
    </w:p>
    <w:p w:rsidR="009753C6" w:rsidRDefault="00D42D01" w:rsidP="00902516">
      <w:pPr>
        <w:widowControl/>
        <w:rPr>
          <w:sz w:val="24"/>
          <w:szCs w:val="24"/>
        </w:rPr>
      </w:pPr>
      <w:r>
        <w:rPr>
          <w:sz w:val="24"/>
          <w:szCs w:val="24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6" type="#_x0000_t160" style="width:261pt;height:78.75pt" fillcolor="#efa7bd" strokecolor="#c61014">
            <v:fill opacity="28836f" color2="#b921ae" o:opacity2="60293f" recolor="t" rotate="t" focus="50%" type="gradient"/>
            <v:shadow color="#868686"/>
            <v:textpath style="font-family:&quot;Monotype Corsiva&quot;;font-weight:bold;v-text-kern:t" trim="t" fitpath="t" string="7-14 августа 2015г.&#10;Апатиты"/>
          </v:shape>
        </w:pict>
      </w:r>
    </w:p>
    <w:p w:rsidR="009753C6" w:rsidRDefault="009753C6" w:rsidP="00941ED0">
      <w:pPr>
        <w:widowControl/>
        <w:rPr>
          <w:sz w:val="24"/>
          <w:szCs w:val="24"/>
        </w:rPr>
      </w:pPr>
    </w:p>
    <w:p w:rsidR="009753C6" w:rsidRDefault="00D42D01" w:rsidP="00941ED0">
      <w:pPr>
        <w:widowControl/>
        <w:rPr>
          <w:sz w:val="24"/>
          <w:szCs w:val="24"/>
        </w:rPr>
      </w:pPr>
      <w:r>
        <w:rPr>
          <w:noProof/>
        </w:rPr>
        <w:pict>
          <v:shape id="Picture 37" o:spid="_x0000_s1027" type="#_x0000_t75" alt="http://r69.cooltext.com/rendered/cooltext1924862671.png" style="position:absolute;margin-left:-7.4pt;margin-top:447.65pt;width:261.25pt;height:40.2pt;z-index:1;visibility:visible">
            <v:imagedata r:id="rId8" o:title=""/>
          </v:shape>
        </w:pict>
      </w:r>
      <w:r w:rsidR="009753C6">
        <w:rPr>
          <w:sz w:val="24"/>
          <w:szCs w:val="24"/>
        </w:rPr>
        <w:br w:type="page"/>
      </w:r>
    </w:p>
    <w:p w:rsidR="009753C6" w:rsidRDefault="009753C6" w:rsidP="00902516">
      <w:pPr>
        <w:widowControl/>
        <w:jc w:val="center"/>
        <w:rPr>
          <w:sz w:val="28"/>
          <w:szCs w:val="28"/>
        </w:rPr>
      </w:pPr>
    </w:p>
    <w:p w:rsidR="009753C6" w:rsidRDefault="009753C6" w:rsidP="00902516">
      <w:pPr>
        <w:widowControl/>
        <w:jc w:val="center"/>
        <w:rPr>
          <w:sz w:val="28"/>
          <w:szCs w:val="28"/>
        </w:rPr>
      </w:pPr>
    </w:p>
    <w:p w:rsidR="009753C6" w:rsidRPr="00902516" w:rsidRDefault="009753C6" w:rsidP="00902516">
      <w:pPr>
        <w:widowControl/>
        <w:jc w:val="center"/>
        <w:rPr>
          <w:sz w:val="28"/>
          <w:szCs w:val="28"/>
        </w:rPr>
      </w:pPr>
      <w:r w:rsidRPr="00902516">
        <w:rPr>
          <w:sz w:val="28"/>
          <w:szCs w:val="28"/>
        </w:rPr>
        <w:t>ИНСТИТУТ ГЕОХИМИИ И АНАЛИТИЧЕСКОЙ ХИМИИ</w:t>
      </w:r>
    </w:p>
    <w:p w:rsidR="009753C6" w:rsidRPr="00902516" w:rsidRDefault="009753C6" w:rsidP="00902516">
      <w:pPr>
        <w:widowControl/>
        <w:jc w:val="center"/>
        <w:rPr>
          <w:sz w:val="28"/>
          <w:szCs w:val="28"/>
        </w:rPr>
      </w:pPr>
      <w:r w:rsidRPr="00902516">
        <w:rPr>
          <w:sz w:val="28"/>
          <w:szCs w:val="28"/>
        </w:rPr>
        <w:t>им. В.И.ВЕРНАДСКОГО РАН</w:t>
      </w:r>
    </w:p>
    <w:p w:rsidR="009753C6" w:rsidRPr="00902516" w:rsidRDefault="009753C6" w:rsidP="00902516">
      <w:pPr>
        <w:widowControl/>
        <w:jc w:val="center"/>
        <w:rPr>
          <w:sz w:val="28"/>
          <w:szCs w:val="28"/>
        </w:rPr>
      </w:pPr>
    </w:p>
    <w:p w:rsidR="009753C6" w:rsidRPr="00902516" w:rsidRDefault="009753C6" w:rsidP="00902516">
      <w:pPr>
        <w:widowControl/>
        <w:jc w:val="center"/>
        <w:rPr>
          <w:sz w:val="28"/>
          <w:szCs w:val="28"/>
        </w:rPr>
      </w:pPr>
      <w:r w:rsidRPr="00902516">
        <w:rPr>
          <w:sz w:val="28"/>
          <w:szCs w:val="28"/>
        </w:rPr>
        <w:t>ГЕОЛОГИЧЕСКИЙ ИНСТИТУТ КНЦ РАН</w:t>
      </w:r>
    </w:p>
    <w:p w:rsidR="009753C6" w:rsidRPr="00902516" w:rsidRDefault="009753C6" w:rsidP="00902516">
      <w:pPr>
        <w:widowControl/>
        <w:jc w:val="center"/>
        <w:rPr>
          <w:sz w:val="28"/>
          <w:szCs w:val="28"/>
        </w:rPr>
      </w:pPr>
    </w:p>
    <w:p w:rsidR="009753C6" w:rsidRPr="00902516" w:rsidRDefault="009753C6" w:rsidP="00902516">
      <w:pPr>
        <w:widowControl/>
        <w:jc w:val="center"/>
        <w:rPr>
          <w:sz w:val="28"/>
          <w:szCs w:val="28"/>
        </w:rPr>
      </w:pPr>
      <w:r w:rsidRPr="00902516">
        <w:rPr>
          <w:sz w:val="28"/>
          <w:szCs w:val="28"/>
        </w:rPr>
        <w:t xml:space="preserve">CRITICAL METALS </w:t>
      </w:r>
      <w:r w:rsidRPr="00902516">
        <w:rPr>
          <w:sz w:val="28"/>
          <w:szCs w:val="28"/>
          <w:lang w:val="en-US"/>
        </w:rPr>
        <w:t>MITINGS</w:t>
      </w:r>
    </w:p>
    <w:p w:rsidR="009753C6" w:rsidRPr="00902516" w:rsidRDefault="009753C6" w:rsidP="00902516">
      <w:pPr>
        <w:widowControl/>
        <w:jc w:val="center"/>
        <w:rPr>
          <w:i/>
          <w:iCs/>
          <w:sz w:val="28"/>
          <w:szCs w:val="28"/>
        </w:rPr>
      </w:pPr>
    </w:p>
    <w:p w:rsidR="009753C6" w:rsidRPr="00902516" w:rsidRDefault="009753C6" w:rsidP="00902516">
      <w:pPr>
        <w:widowControl/>
        <w:jc w:val="center"/>
        <w:rPr>
          <w:i/>
          <w:iCs/>
          <w:caps/>
          <w:sz w:val="28"/>
          <w:szCs w:val="28"/>
        </w:rPr>
      </w:pPr>
      <w:r w:rsidRPr="00902516">
        <w:rPr>
          <w:i/>
          <w:iCs/>
          <w:caps/>
          <w:sz w:val="28"/>
          <w:szCs w:val="28"/>
        </w:rPr>
        <w:t>Российский Фонд Фундаментальных исследований</w:t>
      </w:r>
    </w:p>
    <w:p w:rsidR="009753C6" w:rsidRDefault="009753C6" w:rsidP="00902516">
      <w:pPr>
        <w:widowControl/>
        <w:rPr>
          <w:i/>
          <w:iCs/>
          <w:sz w:val="24"/>
          <w:szCs w:val="24"/>
        </w:rPr>
      </w:pPr>
    </w:p>
    <w:p w:rsidR="009753C6" w:rsidRDefault="009753C6" w:rsidP="00902516">
      <w:pPr>
        <w:widowControl/>
        <w:rPr>
          <w:i/>
          <w:iCs/>
          <w:sz w:val="24"/>
          <w:szCs w:val="24"/>
        </w:rPr>
      </w:pPr>
    </w:p>
    <w:p w:rsidR="009753C6" w:rsidRPr="00A36A49" w:rsidRDefault="009753C6" w:rsidP="00A36A49">
      <w:pPr>
        <w:widowControl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A36A49">
        <w:rPr>
          <w:rFonts w:ascii="Monotype Corsiva" w:hAnsi="Monotype Corsiva" w:cs="Monotype Corsiva"/>
          <w:color w:val="000000"/>
          <w:sz w:val="28"/>
          <w:szCs w:val="28"/>
        </w:rPr>
        <w:t xml:space="preserve">Приглашаем Вас и Ваших коллег принять участие в очередной </w:t>
      </w:r>
    </w:p>
    <w:p w:rsidR="009753C6" w:rsidRPr="00AF4E9A" w:rsidRDefault="009753C6" w:rsidP="00A36A49">
      <w:pPr>
        <w:widowControl/>
        <w:jc w:val="center"/>
        <w:rPr>
          <w:rFonts w:ascii="Monotype Corsiva" w:hAnsi="Monotype Corsiva" w:cs="Monotype Corsiva"/>
          <w:b/>
          <w:bCs/>
          <w:color w:val="000000"/>
          <w:sz w:val="36"/>
          <w:szCs w:val="36"/>
        </w:rPr>
      </w:pPr>
      <w:r w:rsidRPr="00AF4E9A">
        <w:rPr>
          <w:rFonts w:ascii="Monotype Corsiva" w:hAnsi="Monotype Corsiva" w:cs="Monotype Corsiva"/>
          <w:b/>
          <w:bCs/>
          <w:color w:val="000000"/>
          <w:sz w:val="36"/>
          <w:szCs w:val="36"/>
        </w:rPr>
        <w:t>XXXII Международной конференции</w:t>
      </w:r>
    </w:p>
    <w:p w:rsidR="009753C6" w:rsidRPr="00AF4E9A" w:rsidRDefault="009753C6" w:rsidP="00A36A49">
      <w:pPr>
        <w:widowControl/>
        <w:jc w:val="center"/>
        <w:rPr>
          <w:rFonts w:ascii="Monotype Corsiva" w:hAnsi="Monotype Corsiva" w:cs="Monotype Corsiva"/>
          <w:b/>
          <w:bCs/>
          <w:color w:val="000000"/>
          <w:sz w:val="36"/>
          <w:szCs w:val="36"/>
        </w:rPr>
      </w:pPr>
      <w:r w:rsidRPr="00AF4E9A">
        <w:rPr>
          <w:rFonts w:ascii="Monotype Corsiva" w:hAnsi="Monotype Corsiva" w:cs="Monotype Corsiva"/>
          <w:b/>
          <w:bCs/>
          <w:color w:val="000000"/>
          <w:sz w:val="36"/>
          <w:szCs w:val="36"/>
        </w:rPr>
        <w:t>«Щелочной магматизм Земли и связанные с ним месторождения стратегических металлов»</w:t>
      </w:r>
    </w:p>
    <w:p w:rsidR="009753C6" w:rsidRPr="00A36A49" w:rsidRDefault="009753C6" w:rsidP="00A36A49">
      <w:pPr>
        <w:widowControl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A36A49">
        <w:rPr>
          <w:rFonts w:ascii="Monotype Corsiva" w:hAnsi="Monotype Corsiva" w:cs="Monotype Corsiva"/>
          <w:color w:val="000000"/>
          <w:sz w:val="28"/>
          <w:szCs w:val="28"/>
        </w:rPr>
        <w:t>которая состоится</w:t>
      </w:r>
    </w:p>
    <w:p w:rsidR="009753C6" w:rsidRPr="00AF4E9A" w:rsidRDefault="009753C6" w:rsidP="00902516">
      <w:pPr>
        <w:widowControl/>
        <w:jc w:val="center"/>
        <w:rPr>
          <w:rFonts w:ascii="Monotype Corsiva" w:hAnsi="Monotype Corsiva" w:cs="Monotype Corsiva"/>
          <w:b/>
          <w:bCs/>
          <w:color w:val="000000"/>
          <w:sz w:val="48"/>
          <w:szCs w:val="48"/>
        </w:rPr>
      </w:pPr>
      <w:r w:rsidRPr="00AF4E9A">
        <w:rPr>
          <w:rFonts w:ascii="Monotype Corsiva" w:hAnsi="Monotype Corsiva" w:cs="Monotype Corsiva"/>
          <w:b/>
          <w:bCs/>
          <w:color w:val="000000"/>
          <w:sz w:val="36"/>
          <w:szCs w:val="36"/>
        </w:rPr>
        <w:t>7-14 августа 2015г.</w:t>
      </w:r>
    </w:p>
    <w:p w:rsidR="009753C6" w:rsidRPr="00F004A2" w:rsidRDefault="009753C6" w:rsidP="00F004A2">
      <w:pPr>
        <w:widowControl/>
        <w:jc w:val="both"/>
        <w:rPr>
          <w:sz w:val="24"/>
          <w:szCs w:val="24"/>
        </w:rPr>
      </w:pPr>
      <w:r w:rsidRPr="00A36A49">
        <w:rPr>
          <w:rFonts w:ascii="Monotype Corsiva" w:hAnsi="Monotype Corsiva" w:cs="Monotype Corsiva"/>
          <w:color w:val="000000"/>
          <w:sz w:val="36"/>
          <w:szCs w:val="36"/>
        </w:rPr>
        <w:t>в Геологическом Институте КНЦ РАН (</w:t>
      </w:r>
      <w:r w:rsidRPr="00AF4E9A">
        <w:rPr>
          <w:rFonts w:ascii="Monotype Corsiva" w:hAnsi="Monotype Corsiva" w:cs="Monotype Corsiva"/>
          <w:b/>
          <w:bCs/>
          <w:color w:val="000000"/>
          <w:sz w:val="36"/>
          <w:szCs w:val="36"/>
        </w:rPr>
        <w:t>г.Апатиты</w:t>
      </w:r>
      <w:r w:rsidRPr="00A36A49">
        <w:rPr>
          <w:rFonts w:ascii="Monotype Corsiva" w:hAnsi="Monotype Corsiva" w:cs="Monotype Corsiva"/>
          <w:color w:val="000000"/>
          <w:sz w:val="36"/>
          <w:szCs w:val="36"/>
        </w:rPr>
        <w:t>)</w:t>
      </w:r>
      <w:r>
        <w:rPr>
          <w:sz w:val="26"/>
          <w:szCs w:val="26"/>
        </w:rPr>
        <w:br w:type="column"/>
      </w:r>
      <w:bookmarkStart w:id="0" w:name="OLE_LINK2"/>
      <w:bookmarkStart w:id="1" w:name="OLE_LINK3"/>
      <w:r w:rsidRPr="00F004A2">
        <w:rPr>
          <w:sz w:val="24"/>
          <w:szCs w:val="24"/>
        </w:rPr>
        <w:lastRenderedPageBreak/>
        <w:t>На конференции предполагается обсудить новые результаты по следующим основным направлениям (секциям):</w:t>
      </w:r>
    </w:p>
    <w:p w:rsidR="009753C6" w:rsidRPr="00F004A2" w:rsidRDefault="009753C6" w:rsidP="00902516">
      <w:pPr>
        <w:numPr>
          <w:ilvl w:val="0"/>
          <w:numId w:val="12"/>
        </w:numPr>
        <w:ind w:left="480"/>
        <w:rPr>
          <w:b/>
          <w:bCs/>
          <w:i/>
          <w:iCs/>
          <w:sz w:val="24"/>
          <w:szCs w:val="24"/>
        </w:rPr>
      </w:pPr>
      <w:r w:rsidRPr="00F004A2">
        <w:rPr>
          <w:b/>
          <w:bCs/>
          <w:i/>
          <w:iCs/>
          <w:sz w:val="24"/>
          <w:szCs w:val="24"/>
        </w:rPr>
        <w:t>Геохимия щелочного магматизма и генезис месторождений стратегических металлов.</w:t>
      </w:r>
    </w:p>
    <w:p w:rsidR="009753C6" w:rsidRPr="00F004A2" w:rsidRDefault="009753C6" w:rsidP="00902516">
      <w:pPr>
        <w:numPr>
          <w:ilvl w:val="0"/>
          <w:numId w:val="12"/>
        </w:numPr>
        <w:ind w:left="480"/>
        <w:rPr>
          <w:b/>
          <w:bCs/>
          <w:i/>
          <w:iCs/>
          <w:sz w:val="24"/>
          <w:szCs w:val="24"/>
        </w:rPr>
      </w:pPr>
      <w:r w:rsidRPr="00F004A2">
        <w:rPr>
          <w:b/>
          <w:bCs/>
          <w:i/>
          <w:iCs/>
          <w:sz w:val="24"/>
          <w:szCs w:val="24"/>
        </w:rPr>
        <w:t>Петрология и рудный потенциал щелочных пород, мафитов, ультрамафитов и гранитоидов;</w:t>
      </w:r>
    </w:p>
    <w:p w:rsidR="009753C6" w:rsidRPr="00F004A2" w:rsidRDefault="009753C6" w:rsidP="00902516">
      <w:pPr>
        <w:numPr>
          <w:ilvl w:val="0"/>
          <w:numId w:val="12"/>
        </w:numPr>
        <w:ind w:left="480"/>
        <w:rPr>
          <w:b/>
          <w:bCs/>
          <w:i/>
          <w:iCs/>
          <w:sz w:val="24"/>
          <w:szCs w:val="24"/>
        </w:rPr>
      </w:pPr>
      <w:r w:rsidRPr="00F004A2">
        <w:rPr>
          <w:b/>
          <w:bCs/>
          <w:i/>
          <w:iCs/>
          <w:sz w:val="24"/>
          <w:szCs w:val="24"/>
        </w:rPr>
        <w:t>Петрология кимберлитов и лампроитов</w:t>
      </w:r>
    </w:p>
    <w:p w:rsidR="009753C6" w:rsidRPr="00F004A2" w:rsidRDefault="009753C6" w:rsidP="00902516">
      <w:pPr>
        <w:numPr>
          <w:ilvl w:val="0"/>
          <w:numId w:val="12"/>
        </w:numPr>
        <w:ind w:left="480"/>
        <w:rPr>
          <w:b/>
          <w:bCs/>
          <w:i/>
          <w:iCs/>
          <w:sz w:val="24"/>
          <w:szCs w:val="24"/>
        </w:rPr>
      </w:pPr>
      <w:r w:rsidRPr="00F004A2">
        <w:rPr>
          <w:b/>
          <w:bCs/>
          <w:i/>
          <w:iCs/>
          <w:sz w:val="24"/>
          <w:szCs w:val="24"/>
        </w:rPr>
        <w:t>Минералогия щелочных пород и карбонатитов;</w:t>
      </w:r>
    </w:p>
    <w:p w:rsidR="009753C6" w:rsidRPr="00F004A2" w:rsidRDefault="009753C6" w:rsidP="00902516">
      <w:pPr>
        <w:numPr>
          <w:ilvl w:val="0"/>
          <w:numId w:val="12"/>
        </w:numPr>
        <w:ind w:left="480"/>
        <w:rPr>
          <w:b/>
          <w:bCs/>
          <w:i/>
          <w:iCs/>
          <w:color w:val="000000"/>
          <w:sz w:val="24"/>
          <w:szCs w:val="24"/>
        </w:rPr>
      </w:pPr>
      <w:r w:rsidRPr="00F004A2">
        <w:rPr>
          <w:b/>
          <w:bCs/>
          <w:i/>
          <w:iCs/>
          <w:color w:val="000000"/>
          <w:sz w:val="24"/>
          <w:szCs w:val="24"/>
        </w:rPr>
        <w:t>Экспериментальные исследования генезиса, эволюции и рудоносности щелочных магм</w:t>
      </w:r>
      <w:r w:rsidRPr="00F004A2">
        <w:rPr>
          <w:b/>
          <w:bCs/>
          <w:i/>
          <w:iCs/>
          <w:sz w:val="24"/>
          <w:szCs w:val="24"/>
        </w:rPr>
        <w:t>;</w:t>
      </w:r>
    </w:p>
    <w:p w:rsidR="009753C6" w:rsidRPr="00F004A2" w:rsidRDefault="009753C6" w:rsidP="00902516">
      <w:pPr>
        <w:numPr>
          <w:ilvl w:val="0"/>
          <w:numId w:val="12"/>
        </w:numPr>
        <w:ind w:left="480"/>
        <w:rPr>
          <w:b/>
          <w:bCs/>
          <w:i/>
          <w:iCs/>
          <w:sz w:val="24"/>
          <w:szCs w:val="24"/>
        </w:rPr>
      </w:pPr>
      <w:r w:rsidRPr="00F004A2">
        <w:rPr>
          <w:b/>
          <w:bCs/>
          <w:i/>
          <w:iCs/>
          <w:sz w:val="24"/>
          <w:szCs w:val="24"/>
        </w:rPr>
        <w:t>Проблемы разведки и разработки месторождений стратегических металлов;</w:t>
      </w:r>
    </w:p>
    <w:p w:rsidR="009753C6" w:rsidRPr="00F004A2" w:rsidRDefault="009753C6" w:rsidP="00902516">
      <w:pPr>
        <w:numPr>
          <w:ilvl w:val="0"/>
          <w:numId w:val="12"/>
        </w:numPr>
        <w:ind w:left="480"/>
        <w:rPr>
          <w:b/>
          <w:bCs/>
          <w:i/>
          <w:iCs/>
          <w:sz w:val="24"/>
          <w:szCs w:val="24"/>
        </w:rPr>
      </w:pPr>
      <w:r w:rsidRPr="00F004A2">
        <w:rPr>
          <w:b/>
          <w:bCs/>
          <w:i/>
          <w:iCs/>
          <w:sz w:val="24"/>
          <w:szCs w:val="24"/>
        </w:rPr>
        <w:t>Технология и технологическая минералогия редких металлов.</w:t>
      </w:r>
    </w:p>
    <w:bookmarkEnd w:id="0"/>
    <w:bookmarkEnd w:id="1"/>
    <w:p w:rsidR="009753C6" w:rsidRPr="00F004A2" w:rsidRDefault="009753C6" w:rsidP="00B7727F">
      <w:pPr>
        <w:widowControl/>
        <w:spacing w:before="120"/>
        <w:ind w:firstLine="119"/>
        <w:jc w:val="both"/>
        <w:rPr>
          <w:sz w:val="24"/>
          <w:szCs w:val="24"/>
        </w:rPr>
      </w:pPr>
      <w:r w:rsidRPr="00F004A2">
        <w:rPr>
          <w:sz w:val="24"/>
          <w:szCs w:val="24"/>
        </w:rPr>
        <w:t xml:space="preserve">Регистрационный взнос за участие в конференции для </w:t>
      </w:r>
      <w:r w:rsidR="00113842">
        <w:rPr>
          <w:sz w:val="24"/>
          <w:szCs w:val="24"/>
        </w:rPr>
        <w:t>Российских ученых</w:t>
      </w:r>
      <w:r w:rsidRPr="00F004A2">
        <w:rPr>
          <w:sz w:val="24"/>
          <w:szCs w:val="24"/>
        </w:rPr>
        <w:t xml:space="preserve"> составляет 3000р</w:t>
      </w:r>
      <w:r w:rsidR="00113842">
        <w:rPr>
          <w:sz w:val="24"/>
          <w:szCs w:val="24"/>
        </w:rPr>
        <w:t>, для российских студентов 1500р</w:t>
      </w:r>
      <w:r w:rsidRPr="00F004A2">
        <w:rPr>
          <w:sz w:val="24"/>
          <w:szCs w:val="24"/>
        </w:rPr>
        <w:t xml:space="preserve">. Он включает: </w:t>
      </w:r>
    </w:p>
    <w:p w:rsidR="009753C6" w:rsidRPr="00F004A2" w:rsidRDefault="009753C6" w:rsidP="00326AFC">
      <w:pPr>
        <w:pStyle w:val="af0"/>
        <w:widowControl/>
        <w:numPr>
          <w:ilvl w:val="0"/>
          <w:numId w:val="13"/>
        </w:numPr>
        <w:ind w:right="-284"/>
        <w:jc w:val="both"/>
        <w:rPr>
          <w:sz w:val="24"/>
          <w:szCs w:val="24"/>
        </w:rPr>
      </w:pPr>
      <w:r w:rsidRPr="00F004A2">
        <w:rPr>
          <w:sz w:val="24"/>
          <w:szCs w:val="24"/>
        </w:rPr>
        <w:t>Доступ на заседания конференции</w:t>
      </w:r>
    </w:p>
    <w:p w:rsidR="009753C6" w:rsidRPr="00F004A2" w:rsidRDefault="009753C6" w:rsidP="00326AFC">
      <w:pPr>
        <w:pStyle w:val="af0"/>
        <w:widowControl/>
        <w:numPr>
          <w:ilvl w:val="0"/>
          <w:numId w:val="13"/>
        </w:numPr>
        <w:ind w:right="-284"/>
        <w:jc w:val="both"/>
        <w:rPr>
          <w:sz w:val="24"/>
          <w:szCs w:val="24"/>
        </w:rPr>
      </w:pPr>
      <w:r w:rsidRPr="00F004A2">
        <w:rPr>
          <w:sz w:val="24"/>
          <w:szCs w:val="24"/>
        </w:rPr>
        <w:t>Сборник тезисов</w:t>
      </w:r>
    </w:p>
    <w:p w:rsidR="009753C6" w:rsidRPr="00F004A2" w:rsidRDefault="009753C6" w:rsidP="00326AFC">
      <w:pPr>
        <w:pStyle w:val="af0"/>
        <w:widowControl/>
        <w:numPr>
          <w:ilvl w:val="0"/>
          <w:numId w:val="13"/>
        </w:numPr>
        <w:ind w:right="-284"/>
        <w:jc w:val="both"/>
        <w:rPr>
          <w:sz w:val="24"/>
          <w:szCs w:val="24"/>
        </w:rPr>
      </w:pPr>
      <w:r w:rsidRPr="00F004A2">
        <w:rPr>
          <w:sz w:val="24"/>
          <w:szCs w:val="24"/>
        </w:rPr>
        <w:t>Кофе-паузы в перерывах между заседаниями</w:t>
      </w:r>
    </w:p>
    <w:p w:rsidR="009753C6" w:rsidRPr="00F004A2" w:rsidRDefault="009753C6" w:rsidP="00326AFC">
      <w:pPr>
        <w:pStyle w:val="af0"/>
        <w:widowControl/>
        <w:numPr>
          <w:ilvl w:val="0"/>
          <w:numId w:val="13"/>
        </w:numPr>
        <w:ind w:right="-284"/>
        <w:jc w:val="both"/>
        <w:rPr>
          <w:sz w:val="24"/>
          <w:szCs w:val="24"/>
        </w:rPr>
      </w:pPr>
      <w:r w:rsidRPr="00F004A2">
        <w:rPr>
          <w:sz w:val="24"/>
          <w:szCs w:val="24"/>
        </w:rPr>
        <w:t>Вступительную и заключительную встречи.</w:t>
      </w:r>
    </w:p>
    <w:p w:rsidR="009753C6" w:rsidRDefault="009753C6" w:rsidP="00B7727F">
      <w:pPr>
        <w:widowControl/>
        <w:spacing w:before="120"/>
        <w:ind w:firstLine="119"/>
        <w:jc w:val="both"/>
        <w:rPr>
          <w:sz w:val="24"/>
          <w:szCs w:val="24"/>
        </w:rPr>
      </w:pPr>
      <w:r w:rsidRPr="00F004A2">
        <w:rPr>
          <w:sz w:val="24"/>
          <w:szCs w:val="24"/>
        </w:rPr>
        <w:t>В рамках конференции планируется проведение однодневных полевых экскурсий на крупнейшие массивы нефелиновых сиенитов (Хибинский и Ловозерский массивы) и карбонатитовый массив (Ковдор или Африканда).</w:t>
      </w:r>
    </w:p>
    <w:p w:rsidR="00113842" w:rsidRPr="00F004A2" w:rsidRDefault="00113842" w:rsidP="00B7727F">
      <w:pPr>
        <w:widowControl/>
        <w:spacing w:before="120"/>
        <w:ind w:firstLine="119"/>
        <w:jc w:val="both"/>
        <w:rPr>
          <w:sz w:val="24"/>
          <w:szCs w:val="24"/>
        </w:rPr>
      </w:pPr>
      <w:r>
        <w:rPr>
          <w:sz w:val="24"/>
          <w:szCs w:val="24"/>
        </w:rPr>
        <w:t>Участие в экскурсиях для российских ученых бесплатное за исключением питания (по возможности, оргкомитет постарается оплатить и его).</w:t>
      </w:r>
    </w:p>
    <w:p w:rsidR="009753C6" w:rsidRPr="00F004A2" w:rsidRDefault="009753C6" w:rsidP="00B7727F">
      <w:pPr>
        <w:widowControl/>
        <w:spacing w:before="120"/>
        <w:ind w:firstLine="119"/>
        <w:jc w:val="both"/>
        <w:rPr>
          <w:sz w:val="24"/>
          <w:szCs w:val="24"/>
        </w:rPr>
      </w:pPr>
      <w:r w:rsidRPr="00F004A2">
        <w:rPr>
          <w:sz w:val="24"/>
          <w:szCs w:val="24"/>
        </w:rPr>
        <w:t xml:space="preserve">Для участия в конференции необходимо </w:t>
      </w:r>
      <w:r w:rsidRPr="00F004A2">
        <w:rPr>
          <w:b/>
          <w:bCs/>
          <w:sz w:val="24"/>
          <w:szCs w:val="24"/>
          <w:u w:val="single"/>
        </w:rPr>
        <w:t>не позднее 20 марта:</w:t>
      </w:r>
    </w:p>
    <w:p w:rsidR="009753C6" w:rsidRPr="00F004A2" w:rsidRDefault="009753C6" w:rsidP="00326AFC">
      <w:pPr>
        <w:widowControl/>
        <w:ind w:right="28"/>
        <w:jc w:val="both"/>
        <w:rPr>
          <w:sz w:val="24"/>
          <w:szCs w:val="24"/>
        </w:rPr>
      </w:pPr>
      <w:r w:rsidRPr="00F004A2">
        <w:rPr>
          <w:b/>
          <w:bCs/>
          <w:sz w:val="24"/>
          <w:szCs w:val="24"/>
          <w:u w:val="single"/>
        </w:rPr>
        <w:t xml:space="preserve">заполнить регистрационную форму </w:t>
      </w:r>
      <w:r w:rsidRPr="00F004A2">
        <w:rPr>
          <w:sz w:val="24"/>
          <w:szCs w:val="24"/>
        </w:rPr>
        <w:t xml:space="preserve">для участия в конференции на сайте </w:t>
      </w:r>
      <w:hyperlink r:id="rId9" w:history="1">
        <w:r w:rsidRPr="00F004A2">
          <w:rPr>
            <w:rStyle w:val="a3"/>
            <w:sz w:val="24"/>
            <w:szCs w:val="24"/>
          </w:rPr>
          <w:t>http://alkaline.web.ru/2015/reg.htm</w:t>
        </w:r>
      </w:hyperlink>
    </w:p>
    <w:p w:rsidR="009753C6" w:rsidRPr="00F004A2" w:rsidRDefault="009753C6" w:rsidP="00326AFC">
      <w:pPr>
        <w:widowControl/>
        <w:ind w:right="28"/>
        <w:jc w:val="both"/>
        <w:rPr>
          <w:sz w:val="24"/>
          <w:szCs w:val="24"/>
        </w:rPr>
      </w:pPr>
      <w:r w:rsidRPr="00F004A2">
        <w:rPr>
          <w:b/>
          <w:bCs/>
          <w:sz w:val="24"/>
          <w:szCs w:val="24"/>
          <w:u w:val="single"/>
        </w:rPr>
        <w:t>представить в электронной форме материалы для публикации (до 2</w:t>
      </w:r>
      <w:bookmarkStart w:id="2" w:name="OLE_LINK29"/>
      <w:r w:rsidRPr="00F004A2">
        <w:rPr>
          <w:b/>
          <w:bCs/>
          <w:sz w:val="24"/>
          <w:szCs w:val="24"/>
          <w:u w:val="single"/>
        </w:rPr>
        <w:t xml:space="preserve"> стр.) и</w:t>
      </w:r>
      <w:bookmarkEnd w:id="2"/>
      <w:r w:rsidRPr="00F004A2">
        <w:rPr>
          <w:b/>
          <w:bCs/>
          <w:sz w:val="24"/>
          <w:szCs w:val="24"/>
          <w:u w:val="single"/>
        </w:rPr>
        <w:t xml:space="preserve"> согласие</w:t>
      </w:r>
      <w:r w:rsidRPr="00F004A2">
        <w:rPr>
          <w:sz w:val="24"/>
          <w:szCs w:val="24"/>
        </w:rPr>
        <w:t xml:space="preserve"> на размещение материалов в электронных библиотеках по формам, размещенным по адресу </w:t>
      </w:r>
      <w:hyperlink r:id="rId10" w:history="1">
        <w:r w:rsidRPr="00F004A2">
          <w:rPr>
            <w:rStyle w:val="a3"/>
            <w:sz w:val="24"/>
            <w:szCs w:val="24"/>
          </w:rPr>
          <w:t>http://alkaline.web.ru/2015/abstracts.htm</w:t>
        </w:r>
      </w:hyperlink>
    </w:p>
    <w:p w:rsidR="009753C6" w:rsidRDefault="009753C6" w:rsidP="00A36A49">
      <w:pPr>
        <w:widowControl/>
        <w:ind w:right="28"/>
        <w:jc w:val="both"/>
        <w:rPr>
          <w:sz w:val="26"/>
          <w:szCs w:val="26"/>
        </w:rPr>
      </w:pPr>
      <w:r w:rsidRPr="00F004A2">
        <w:rPr>
          <w:sz w:val="24"/>
          <w:szCs w:val="24"/>
        </w:rPr>
        <w:t xml:space="preserve">После получения от оргкомитета подтверждения о принятии доклада – </w:t>
      </w:r>
      <w:r w:rsidRPr="00F004A2">
        <w:rPr>
          <w:b/>
          <w:bCs/>
          <w:sz w:val="24"/>
          <w:szCs w:val="24"/>
          <w:u w:val="single"/>
        </w:rPr>
        <w:t xml:space="preserve">до 31 </w:t>
      </w:r>
      <w:r>
        <w:rPr>
          <w:b/>
          <w:bCs/>
          <w:sz w:val="24"/>
          <w:szCs w:val="24"/>
          <w:u w:val="single"/>
        </w:rPr>
        <w:t>мая</w:t>
      </w:r>
      <w:r w:rsidRPr="00F004A2">
        <w:rPr>
          <w:b/>
          <w:bCs/>
          <w:sz w:val="24"/>
          <w:szCs w:val="24"/>
          <w:u w:val="single"/>
        </w:rPr>
        <w:t xml:space="preserve"> оплатить организационный взнос на счет КНЦ РАН</w:t>
      </w:r>
      <w:r w:rsidRPr="00A36A49"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br w:type="page"/>
      </w:r>
    </w:p>
    <w:p w:rsidR="009753C6" w:rsidRDefault="009753C6" w:rsidP="00326AFC">
      <w:pPr>
        <w:widowControl/>
        <w:ind w:right="28" w:firstLine="284"/>
        <w:jc w:val="both"/>
        <w:rPr>
          <w:sz w:val="28"/>
          <w:szCs w:val="28"/>
        </w:rPr>
        <w:sectPr w:rsidR="009753C6" w:rsidSect="00B7727F">
          <w:type w:val="continuous"/>
          <w:pgSz w:w="16839" w:h="11907" w:orient="landscape" w:code="9"/>
          <w:pgMar w:top="567" w:right="567" w:bottom="567" w:left="567" w:header="709" w:footer="709" w:gutter="0"/>
          <w:cols w:num="2" w:space="1134" w:equalWidth="0">
            <w:col w:w="6674" w:space="1134"/>
            <w:col w:w="7897"/>
          </w:cols>
          <w:docGrid w:linePitch="272"/>
        </w:sectPr>
      </w:pPr>
    </w:p>
    <w:p w:rsidR="009753C6" w:rsidRDefault="009753C6" w:rsidP="00CB0D45">
      <w:pPr>
        <w:widowControl/>
        <w:ind w:right="28"/>
        <w:jc w:val="both"/>
        <w:rPr>
          <w:sz w:val="24"/>
          <w:szCs w:val="24"/>
        </w:rPr>
      </w:pPr>
      <w:r w:rsidRPr="00BF5FDE">
        <w:rPr>
          <w:b/>
          <w:bCs/>
          <w:sz w:val="24"/>
          <w:szCs w:val="24"/>
        </w:rPr>
        <w:lastRenderedPageBreak/>
        <w:t>Оплатить участие в конференции можно безналичным путем двумя способами</w:t>
      </w:r>
      <w:r w:rsidRPr="00CB0D45">
        <w:rPr>
          <w:sz w:val="24"/>
          <w:szCs w:val="24"/>
        </w:rPr>
        <w:t>:</w:t>
      </w:r>
    </w:p>
    <w:p w:rsidR="009753C6" w:rsidRPr="00CB0D45" w:rsidRDefault="009753C6" w:rsidP="00CB0D45">
      <w:pPr>
        <w:widowControl/>
        <w:ind w:right="28"/>
        <w:jc w:val="both"/>
        <w:rPr>
          <w:sz w:val="24"/>
          <w:szCs w:val="24"/>
        </w:rPr>
      </w:pPr>
    </w:p>
    <w:p w:rsidR="009753C6" w:rsidRDefault="009753C6" w:rsidP="00CB0D45">
      <w:pPr>
        <w:pStyle w:val="af0"/>
        <w:widowControl/>
        <w:numPr>
          <w:ilvl w:val="3"/>
          <w:numId w:val="12"/>
        </w:numPr>
        <w:tabs>
          <w:tab w:val="clear" w:pos="2662"/>
        </w:tabs>
        <w:ind w:left="284" w:right="28"/>
        <w:jc w:val="both"/>
        <w:rPr>
          <w:sz w:val="24"/>
          <w:szCs w:val="24"/>
        </w:rPr>
      </w:pPr>
      <w:r w:rsidRPr="00CB0D45">
        <w:rPr>
          <w:sz w:val="24"/>
          <w:szCs w:val="24"/>
        </w:rPr>
        <w:t>Оплата по квитанции для физических лиц, в этом случае в Апатитах Вам будет выдан акт выполненных работ (участие в конференции) и счёт-фактура, которые Вы сможете представить Вашей бухгалтерии.</w:t>
      </w:r>
    </w:p>
    <w:p w:rsidR="009753C6" w:rsidRPr="00CB0D45" w:rsidRDefault="009753C6" w:rsidP="00CB0D45">
      <w:pPr>
        <w:pStyle w:val="af0"/>
        <w:widowControl/>
        <w:ind w:left="284" w:right="28"/>
        <w:jc w:val="both"/>
        <w:rPr>
          <w:sz w:val="24"/>
          <w:szCs w:val="24"/>
        </w:rPr>
      </w:pPr>
      <w:bookmarkStart w:id="3" w:name="_GoBack"/>
      <w:bookmarkEnd w:id="3"/>
    </w:p>
    <w:p w:rsidR="009753C6" w:rsidRDefault="009753C6" w:rsidP="00CB0D45">
      <w:pPr>
        <w:widowControl/>
        <w:ind w:right="28"/>
        <w:jc w:val="both"/>
        <w:rPr>
          <w:sz w:val="26"/>
          <w:szCs w:val="26"/>
        </w:rPr>
      </w:pPr>
      <w:r w:rsidRPr="00CB0D45">
        <w:rPr>
          <w:sz w:val="24"/>
          <w:szCs w:val="24"/>
        </w:rPr>
        <w:t>Форма квитанции для оплаты от имени физического лица:</w:t>
      </w:r>
    </w:p>
    <w:tbl>
      <w:tblPr>
        <w:tblW w:w="7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414"/>
        <w:gridCol w:w="471"/>
        <w:gridCol w:w="461"/>
        <w:gridCol w:w="668"/>
        <w:gridCol w:w="183"/>
        <w:gridCol w:w="635"/>
      </w:tblGrid>
      <w:tr w:rsidR="009753C6">
        <w:trPr>
          <w:trHeight w:val="241"/>
        </w:trPr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6" w:rsidRDefault="009753C6" w:rsidP="00C73A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Извещение</w:t>
            </w:r>
          </w:p>
          <w:p w:rsidR="009753C6" w:rsidRDefault="009753C6" w:rsidP="00C73A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753C6" w:rsidRDefault="009753C6" w:rsidP="00C73A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753C6" w:rsidRDefault="009753C6" w:rsidP="00C73A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753C6" w:rsidRDefault="009753C6" w:rsidP="00C73A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753C6" w:rsidRDefault="009753C6" w:rsidP="00C73A0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753C6" w:rsidRDefault="009753C6" w:rsidP="00C73A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Отметки банка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ind w:left="-66" w:right="-8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Индекс документа  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ind w:left="-66" w:right="-8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Статус     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C6" w:rsidRDefault="009753C6" w:rsidP="00C73A0D">
            <w:pPr>
              <w:ind w:left="-66" w:right="-11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Форма № ПД (налог)</w:t>
            </w:r>
          </w:p>
        </w:tc>
      </w:tr>
      <w:tr w:rsidR="009753C6">
        <w:trPr>
          <w:trHeight w:hRule="exact" w:val="95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6" w:rsidRDefault="009753C6" w:rsidP="00C73A0D">
            <w:pPr>
              <w:ind w:left="-6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C6" w:rsidRDefault="009753C6" w:rsidP="00C73A0D">
            <w:pPr>
              <w:ind w:left="-6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Адрес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9753C6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ind w:left="-69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882499">
            <w:pPr>
              <w:ind w:left="-69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 xml:space="preserve">  3000,00 руб.</w:t>
            </w:r>
          </w:p>
        </w:tc>
      </w:tr>
      <w:tr w:rsidR="009753C6">
        <w:trPr>
          <w:trHeight w:hRule="exact"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6" w:rsidRDefault="009753C6" w:rsidP="00C73A0D">
            <w:pPr>
              <w:ind w:left="-69" w:right="-92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Банк получателя</w:t>
            </w:r>
            <w:r>
              <w:rPr>
                <w:sz w:val="18"/>
                <w:szCs w:val="18"/>
              </w:rPr>
              <w:t xml:space="preserve"> Отделение Мурманск г. Мурманск</w:t>
            </w:r>
          </w:p>
          <w:p w:rsidR="009753C6" w:rsidRDefault="009753C6" w:rsidP="00C73A0D">
            <w:pPr>
              <w:ind w:left="-69" w:right="-92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Pr="00C912B1" w:rsidRDefault="009753C6" w:rsidP="00C73A0D">
            <w:pPr>
              <w:pStyle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C912B1">
              <w:rPr>
                <w:sz w:val="18"/>
                <w:szCs w:val="18"/>
              </w:rPr>
              <w:t>БИК 044705001</w:t>
            </w:r>
          </w:p>
        </w:tc>
      </w:tr>
      <w:tr w:rsidR="009753C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Сч № </w:t>
            </w:r>
          </w:p>
        </w:tc>
      </w:tr>
      <w:tr w:rsidR="009753C6">
        <w:trPr>
          <w:trHeight w:hRule="exact" w:val="27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6" w:rsidRDefault="009753C6" w:rsidP="00C73A0D">
            <w:pPr>
              <w:ind w:left="-69" w:right="-92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Получатель</w:t>
            </w:r>
            <w:r>
              <w:rPr>
                <w:sz w:val="18"/>
                <w:szCs w:val="18"/>
              </w:rPr>
              <w:t xml:space="preserve"> УФК по Мурманской области (ГИ КНЦ РАН, л/с 20496Ц39570)</w:t>
            </w:r>
          </w:p>
          <w:p w:rsidR="009753C6" w:rsidRDefault="009753C6" w:rsidP="00C73A0D">
            <w:pPr>
              <w:ind w:left="-69" w:right="-92"/>
              <w:rPr>
                <w:sz w:val="18"/>
                <w:szCs w:val="18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Сч №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40501810900002000001</w:t>
            </w:r>
          </w:p>
        </w:tc>
      </w:tr>
      <w:tr w:rsidR="009753C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ИНН 5101100219</w:t>
            </w:r>
          </w:p>
        </w:tc>
      </w:tr>
      <w:tr w:rsidR="009753C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КПП 511801001</w:t>
            </w:r>
          </w:p>
        </w:tc>
      </w:tr>
      <w:tr w:rsidR="009753C6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Pr="00C912B1" w:rsidRDefault="009753C6" w:rsidP="00C73A0D">
            <w:pPr>
              <w:pStyle w:val="7"/>
              <w:rPr>
                <w:rFonts w:ascii="Times New Roman" w:hAnsi="Times New Roman" w:cs="Times New Roman"/>
                <w:sz w:val="18"/>
                <w:szCs w:val="18"/>
              </w:rPr>
            </w:pPr>
            <w:r w:rsidRPr="00C912B1">
              <w:rPr>
                <w:sz w:val="18"/>
                <w:szCs w:val="18"/>
              </w:rPr>
              <w:t>КБК 00000000000000000130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ОКТМО </w:t>
            </w:r>
            <w:r w:rsidRPr="00A04D24">
              <w:rPr>
                <w:i/>
                <w:iCs/>
                <w:sz w:val="18"/>
                <w:szCs w:val="18"/>
              </w:rPr>
              <w:t>47705000</w:t>
            </w:r>
          </w:p>
        </w:tc>
      </w:tr>
      <w:tr w:rsidR="009753C6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C6" w:rsidRDefault="009753C6" w:rsidP="009C44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Оргвзнос за участие в Конференции</w:t>
            </w:r>
            <w:r w:rsidRPr="0040642D">
              <w:rPr>
                <w:b/>
                <w:bCs/>
                <w:i/>
                <w:iCs/>
                <w:sz w:val="18"/>
                <w:szCs w:val="18"/>
              </w:rPr>
              <w:t xml:space="preserve"> 7-14 августа г.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Апатиты, в том числе НДС – 457р.</w:t>
            </w:r>
            <w:r w:rsidRPr="0040642D">
              <w:rPr>
                <w:b/>
                <w:bCs/>
                <w:i/>
                <w:iCs/>
                <w:sz w:val="18"/>
                <w:szCs w:val="18"/>
              </w:rPr>
              <w:t>63</w:t>
            </w:r>
            <w:r>
              <w:rPr>
                <w:b/>
                <w:bCs/>
                <w:i/>
                <w:iCs/>
                <w:sz w:val="18"/>
                <w:szCs w:val="18"/>
              </w:rPr>
              <w:t>коп.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C73A0D">
            <w:pPr>
              <w:ind w:left="-69" w:right="-92"/>
              <w:jc w:val="center"/>
              <w:rPr>
                <w:sz w:val="18"/>
                <w:szCs w:val="18"/>
              </w:rPr>
            </w:pPr>
          </w:p>
        </w:tc>
      </w:tr>
      <w:tr w:rsidR="009753C6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ind w:left="-69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C73A0D">
            <w:pPr>
              <w:ind w:left="-69" w:right="-92"/>
              <w:jc w:val="center"/>
              <w:rPr>
                <w:sz w:val="18"/>
                <w:szCs w:val="18"/>
              </w:rPr>
            </w:pPr>
          </w:p>
        </w:tc>
      </w:tr>
      <w:tr w:rsidR="009753C6">
        <w:trPr>
          <w:trHeight w:hRule="exact" w:val="87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C6" w:rsidRDefault="009753C6" w:rsidP="00C73A0D">
            <w:pPr>
              <w:ind w:left="-69" w:right="-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3C6" w:rsidRDefault="009753C6" w:rsidP="00C73A0D">
            <w:pPr>
              <w:ind w:left="-68"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</w:tr>
    </w:tbl>
    <w:p w:rsidR="009753C6" w:rsidRDefault="009753C6" w:rsidP="00CB0D45">
      <w:pPr>
        <w:pStyle w:val="af0"/>
        <w:widowControl/>
        <w:numPr>
          <w:ilvl w:val="3"/>
          <w:numId w:val="12"/>
        </w:numPr>
        <w:tabs>
          <w:tab w:val="clear" w:pos="2662"/>
        </w:tabs>
        <w:ind w:left="426" w:right="28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CB0D45">
        <w:rPr>
          <w:sz w:val="24"/>
          <w:szCs w:val="24"/>
        </w:rPr>
        <w:lastRenderedPageBreak/>
        <w:t xml:space="preserve">Оплата по счету и Договору для юридических лиц. Заполните Заявку и вышлите по электронной почте </w:t>
      </w:r>
      <w:hyperlink r:id="rId11" w:history="1">
        <w:r w:rsidRPr="00CB0D45">
          <w:rPr>
            <w:sz w:val="24"/>
            <w:szCs w:val="24"/>
          </w:rPr>
          <w:t>belyaeva@geoksc.apatity.ru</w:t>
        </w:r>
      </w:hyperlink>
      <w:r w:rsidRPr="00CB0D45">
        <w:rPr>
          <w:sz w:val="24"/>
          <w:szCs w:val="24"/>
        </w:rPr>
        <w:t xml:space="preserve"> (</w:t>
      </w:r>
      <w:hyperlink r:id="rId12" w:history="1">
        <w:r w:rsidRPr="00CB0D45">
          <w:rPr>
            <w:sz w:val="24"/>
            <w:szCs w:val="24"/>
          </w:rPr>
          <w:t>glavbuh@geoksc.apatity.ru</w:t>
        </w:r>
      </w:hyperlink>
      <w:r w:rsidRPr="00CB0D45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и</w:t>
      </w:r>
      <w:r w:rsidRPr="00CB0D45">
        <w:rPr>
          <w:sz w:val="24"/>
          <w:szCs w:val="24"/>
        </w:rPr>
        <w:t xml:space="preserve"> мы оформим Вам документы.</w:t>
      </w:r>
    </w:p>
    <w:p w:rsidR="009753C6" w:rsidRPr="00CB0D45" w:rsidRDefault="009753C6" w:rsidP="00BF5FDE">
      <w:pPr>
        <w:pStyle w:val="af0"/>
        <w:widowControl/>
        <w:ind w:left="426" w:right="28"/>
        <w:jc w:val="both"/>
        <w:rPr>
          <w:sz w:val="24"/>
          <w:szCs w:val="24"/>
        </w:rPr>
      </w:pPr>
    </w:p>
    <w:p w:rsidR="009753C6" w:rsidRDefault="009753C6" w:rsidP="00CB0D45">
      <w:pPr>
        <w:jc w:val="center"/>
      </w:pPr>
      <w:r>
        <w:t>ЗАЯВКА</w:t>
      </w:r>
    </w:p>
    <w:p w:rsidR="009753C6" w:rsidRDefault="009753C6" w:rsidP="00CB0D45">
      <w:pPr>
        <w:jc w:val="center"/>
      </w:pPr>
      <w:r>
        <w:t>На оформление договора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3076"/>
        <w:gridCol w:w="3865"/>
      </w:tblGrid>
      <w:tr w:rsidR="009753C6">
        <w:tc>
          <w:tcPr>
            <w:tcW w:w="416" w:type="dxa"/>
          </w:tcPr>
          <w:p w:rsidR="009753C6" w:rsidRDefault="009753C6">
            <w:pPr>
              <w:jc w:val="both"/>
            </w:pPr>
            <w:r>
              <w:t>1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>Полное наименование организации (сокращенное)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</w:pPr>
            <w:r>
              <w:t>2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>ФИО руководителя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</w:pPr>
            <w:r>
              <w:t>3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>Основание действия руководителя (Устав или № доверенности, приказа и т.д.)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</w:pPr>
            <w:r>
              <w:t>4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>ИНН/КПП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</w:pPr>
            <w:r>
              <w:t>5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>Юридический и почтовый адрес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</w:pPr>
            <w:r>
              <w:t>6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>Банковские реквизиты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</w:pPr>
            <w:r>
              <w:rPr>
                <w:lang w:val="en-US"/>
              </w:rPr>
              <w:t>7</w:t>
            </w:r>
          </w:p>
        </w:tc>
        <w:tc>
          <w:tcPr>
            <w:tcW w:w="3685" w:type="dxa"/>
          </w:tcPr>
          <w:p w:rsidR="009753C6" w:rsidRDefault="009753C6">
            <w:pPr>
              <w:tabs>
                <w:tab w:val="left" w:pos="7088"/>
              </w:tabs>
              <w:jc w:val="both"/>
            </w:pPr>
            <w:r>
              <w:t xml:space="preserve">ФИО участников 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>ФИО контактного лица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>Телефон с кодом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  <w:tr w:rsidR="009753C6">
        <w:tc>
          <w:tcPr>
            <w:tcW w:w="416" w:type="dxa"/>
          </w:tcPr>
          <w:p w:rsidR="009753C6" w:rsidRDefault="009753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:rsidR="009753C6" w:rsidRDefault="009753C6">
            <w:pPr>
              <w:jc w:val="both"/>
            </w:pPr>
            <w:r>
              <w:t xml:space="preserve">Электронный адрес </w:t>
            </w:r>
          </w:p>
        </w:tc>
        <w:tc>
          <w:tcPr>
            <w:tcW w:w="5245" w:type="dxa"/>
          </w:tcPr>
          <w:p w:rsidR="009753C6" w:rsidRDefault="009753C6">
            <w:pPr>
              <w:jc w:val="both"/>
              <w:rPr>
                <w:sz w:val="22"/>
                <w:szCs w:val="22"/>
              </w:rPr>
            </w:pPr>
          </w:p>
        </w:tc>
      </w:tr>
    </w:tbl>
    <w:p w:rsidR="009753C6" w:rsidRDefault="009753C6" w:rsidP="00CB0D45">
      <w:pPr>
        <w:jc w:val="both"/>
        <w:rPr>
          <w:sz w:val="22"/>
          <w:szCs w:val="22"/>
          <w:lang w:eastAsia="en-US"/>
        </w:rPr>
      </w:pPr>
      <w:r>
        <w:t>Договор и счет  будет выслан по электронному адресу.</w:t>
      </w:r>
    </w:p>
    <w:p w:rsidR="009753C6" w:rsidRDefault="009753C6" w:rsidP="00326AFC">
      <w:pPr>
        <w:widowControl/>
        <w:ind w:right="28" w:firstLine="284"/>
        <w:jc w:val="both"/>
        <w:rPr>
          <w:sz w:val="28"/>
          <w:szCs w:val="28"/>
        </w:rPr>
      </w:pPr>
    </w:p>
    <w:p w:rsidR="009753C6" w:rsidRDefault="009753C6" w:rsidP="00902516">
      <w:pPr>
        <w:widowControl/>
        <w:ind w:right="-284" w:firstLine="284"/>
        <w:jc w:val="both"/>
        <w:rPr>
          <w:sz w:val="24"/>
          <w:szCs w:val="24"/>
        </w:rPr>
        <w:sectPr w:rsidR="009753C6" w:rsidSect="00B7727F">
          <w:type w:val="continuous"/>
          <w:pgSz w:w="16839" w:h="11907" w:orient="landscape" w:code="9"/>
          <w:pgMar w:top="720" w:right="720" w:bottom="720" w:left="720" w:header="709" w:footer="709" w:gutter="0"/>
          <w:cols w:num="2" w:space="709" w:equalWidth="0">
            <w:col w:w="7655" w:space="709"/>
            <w:col w:w="7035"/>
          </w:cols>
          <w:docGrid w:linePitch="272"/>
        </w:sectPr>
      </w:pPr>
    </w:p>
    <w:p w:rsidR="009753C6" w:rsidRDefault="009753C6" w:rsidP="002A3C17">
      <w:pPr>
        <w:widowControl/>
        <w:jc w:val="both"/>
        <w:rPr>
          <w:sz w:val="24"/>
          <w:szCs w:val="24"/>
        </w:rPr>
      </w:pPr>
    </w:p>
    <w:p w:rsidR="00AF549A" w:rsidRPr="00AF4E9A" w:rsidRDefault="00AF549A" w:rsidP="002A3C17">
      <w:pPr>
        <w:widowControl/>
        <w:jc w:val="both"/>
        <w:rPr>
          <w:sz w:val="24"/>
          <w:szCs w:val="24"/>
        </w:rPr>
      </w:pPr>
    </w:p>
    <w:sectPr w:rsidR="00AF549A" w:rsidRPr="00AF4E9A" w:rsidSect="002A3C17">
      <w:type w:val="continuous"/>
      <w:pgSz w:w="16839" w:h="11907" w:orient="landscape" w:code="9"/>
      <w:pgMar w:top="720" w:right="720" w:bottom="720" w:left="720" w:header="709" w:footer="709" w:gutter="0"/>
      <w:cols w:space="113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01" w:rsidRDefault="00D42D01" w:rsidP="00A43B4D">
      <w:r>
        <w:separator/>
      </w:r>
    </w:p>
  </w:endnote>
  <w:endnote w:type="continuationSeparator" w:id="0">
    <w:p w:rsidR="00D42D01" w:rsidRDefault="00D42D01" w:rsidP="00A4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01" w:rsidRDefault="00D42D01" w:rsidP="00A43B4D">
      <w:r>
        <w:separator/>
      </w:r>
    </w:p>
  </w:footnote>
  <w:footnote w:type="continuationSeparator" w:id="0">
    <w:p w:rsidR="00D42D01" w:rsidRDefault="00D42D01" w:rsidP="00A4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7B6BD6"/>
    <w:multiLevelType w:val="hybridMultilevel"/>
    <w:tmpl w:val="82CC3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10491"/>
    <w:multiLevelType w:val="multilevel"/>
    <w:tmpl w:val="C842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F4D0D"/>
    <w:multiLevelType w:val="hybridMultilevel"/>
    <w:tmpl w:val="05FC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873A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  <w:sz w:val="28"/>
        <w:szCs w:val="28"/>
      </w:rPr>
    </w:lvl>
  </w:abstractNum>
  <w:abstractNum w:abstractNumId="5">
    <w:nsid w:val="3F3934C6"/>
    <w:multiLevelType w:val="hybridMultilevel"/>
    <w:tmpl w:val="77F44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1566A"/>
    <w:multiLevelType w:val="hybridMultilevel"/>
    <w:tmpl w:val="A1A6F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D201C"/>
    <w:multiLevelType w:val="hybridMultilevel"/>
    <w:tmpl w:val="099E50E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8">
    <w:nsid w:val="48F1081D"/>
    <w:multiLevelType w:val="multilevel"/>
    <w:tmpl w:val="54468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5029CC"/>
    <w:multiLevelType w:val="multilevel"/>
    <w:tmpl w:val="2578B5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(%3)"/>
      <w:lvlJc w:val="left"/>
      <w:pPr>
        <w:ind w:left="2172" w:hanging="3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0">
    <w:nsid w:val="57CA2191"/>
    <w:multiLevelType w:val="hybridMultilevel"/>
    <w:tmpl w:val="DD908FDA"/>
    <w:lvl w:ilvl="0" w:tplc="2D58D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203A9"/>
    <w:multiLevelType w:val="hybridMultilevel"/>
    <w:tmpl w:val="DEB68E0E"/>
    <w:lvl w:ilvl="0" w:tplc="3658278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B373C5D"/>
    <w:multiLevelType w:val="hybridMultilevel"/>
    <w:tmpl w:val="EAA691C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8"/>
          <w:szCs w:val="28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doNotTrackMoves/>
  <w:defaultTabStop w:val="34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C44"/>
    <w:rsid w:val="00017553"/>
    <w:rsid w:val="000708BD"/>
    <w:rsid w:val="00073117"/>
    <w:rsid w:val="00080643"/>
    <w:rsid w:val="000837FA"/>
    <w:rsid w:val="00087C6B"/>
    <w:rsid w:val="000A289C"/>
    <w:rsid w:val="000B4574"/>
    <w:rsid w:val="000B578A"/>
    <w:rsid w:val="000F2062"/>
    <w:rsid w:val="000F214C"/>
    <w:rsid w:val="000F2588"/>
    <w:rsid w:val="000F3354"/>
    <w:rsid w:val="000F34C0"/>
    <w:rsid w:val="001030FB"/>
    <w:rsid w:val="00113842"/>
    <w:rsid w:val="001164CC"/>
    <w:rsid w:val="00146068"/>
    <w:rsid w:val="001521D5"/>
    <w:rsid w:val="00152D99"/>
    <w:rsid w:val="00167D7C"/>
    <w:rsid w:val="001758DB"/>
    <w:rsid w:val="00181C77"/>
    <w:rsid w:val="00187335"/>
    <w:rsid w:val="00192DA4"/>
    <w:rsid w:val="00193F64"/>
    <w:rsid w:val="001A477A"/>
    <w:rsid w:val="001C2CD0"/>
    <w:rsid w:val="001C6A0E"/>
    <w:rsid w:val="00223179"/>
    <w:rsid w:val="00223EFB"/>
    <w:rsid w:val="00232C35"/>
    <w:rsid w:val="002424DE"/>
    <w:rsid w:val="002614E2"/>
    <w:rsid w:val="00277431"/>
    <w:rsid w:val="00281ECF"/>
    <w:rsid w:val="00290810"/>
    <w:rsid w:val="002A3C17"/>
    <w:rsid w:val="002A7528"/>
    <w:rsid w:val="002B0C1F"/>
    <w:rsid w:val="002B4F7D"/>
    <w:rsid w:val="002C09DF"/>
    <w:rsid w:val="002D41F8"/>
    <w:rsid w:val="002D4452"/>
    <w:rsid w:val="002D590A"/>
    <w:rsid w:val="002E2EC4"/>
    <w:rsid w:val="002E7608"/>
    <w:rsid w:val="002F0AA1"/>
    <w:rsid w:val="003236AB"/>
    <w:rsid w:val="00326AFC"/>
    <w:rsid w:val="00330C2A"/>
    <w:rsid w:val="00333593"/>
    <w:rsid w:val="00340FBF"/>
    <w:rsid w:val="00347F46"/>
    <w:rsid w:val="003728A2"/>
    <w:rsid w:val="003B3657"/>
    <w:rsid w:val="003B3DF5"/>
    <w:rsid w:val="003B3F87"/>
    <w:rsid w:val="003C00ED"/>
    <w:rsid w:val="003D6DD1"/>
    <w:rsid w:val="003F30A8"/>
    <w:rsid w:val="0040642D"/>
    <w:rsid w:val="00413F3F"/>
    <w:rsid w:val="00420E84"/>
    <w:rsid w:val="004374BD"/>
    <w:rsid w:val="004569E0"/>
    <w:rsid w:val="00456C44"/>
    <w:rsid w:val="00473FAB"/>
    <w:rsid w:val="004B1420"/>
    <w:rsid w:val="0050570A"/>
    <w:rsid w:val="00532276"/>
    <w:rsid w:val="00536368"/>
    <w:rsid w:val="00547BA3"/>
    <w:rsid w:val="005801D2"/>
    <w:rsid w:val="005B6086"/>
    <w:rsid w:val="005C2F61"/>
    <w:rsid w:val="005E18D2"/>
    <w:rsid w:val="005E3892"/>
    <w:rsid w:val="0060047E"/>
    <w:rsid w:val="00611F24"/>
    <w:rsid w:val="00614DF2"/>
    <w:rsid w:val="006260A4"/>
    <w:rsid w:val="00626718"/>
    <w:rsid w:val="00631754"/>
    <w:rsid w:val="00631D96"/>
    <w:rsid w:val="0063209B"/>
    <w:rsid w:val="0064461D"/>
    <w:rsid w:val="006506EA"/>
    <w:rsid w:val="00654E34"/>
    <w:rsid w:val="006855B0"/>
    <w:rsid w:val="006872EE"/>
    <w:rsid w:val="006907F1"/>
    <w:rsid w:val="00692F02"/>
    <w:rsid w:val="006A2472"/>
    <w:rsid w:val="006A75A9"/>
    <w:rsid w:val="006B2015"/>
    <w:rsid w:val="006C15BA"/>
    <w:rsid w:val="006D799A"/>
    <w:rsid w:val="006F6373"/>
    <w:rsid w:val="007075AA"/>
    <w:rsid w:val="00720587"/>
    <w:rsid w:val="00721095"/>
    <w:rsid w:val="007234D5"/>
    <w:rsid w:val="00727821"/>
    <w:rsid w:val="00737847"/>
    <w:rsid w:val="00741B90"/>
    <w:rsid w:val="007423A6"/>
    <w:rsid w:val="00743CED"/>
    <w:rsid w:val="00753869"/>
    <w:rsid w:val="00757AEB"/>
    <w:rsid w:val="00763683"/>
    <w:rsid w:val="00782FD8"/>
    <w:rsid w:val="00792635"/>
    <w:rsid w:val="007A0170"/>
    <w:rsid w:val="007A2665"/>
    <w:rsid w:val="007A6B61"/>
    <w:rsid w:val="007B3116"/>
    <w:rsid w:val="007B4757"/>
    <w:rsid w:val="007D176E"/>
    <w:rsid w:val="007D6958"/>
    <w:rsid w:val="007E1547"/>
    <w:rsid w:val="007F784D"/>
    <w:rsid w:val="00800812"/>
    <w:rsid w:val="00805F69"/>
    <w:rsid w:val="00813B32"/>
    <w:rsid w:val="00875C98"/>
    <w:rsid w:val="00882499"/>
    <w:rsid w:val="00887B96"/>
    <w:rsid w:val="008A15B2"/>
    <w:rsid w:val="008A27F5"/>
    <w:rsid w:val="008A2B5D"/>
    <w:rsid w:val="008A7261"/>
    <w:rsid w:val="008B340F"/>
    <w:rsid w:val="008B7664"/>
    <w:rsid w:val="008C044C"/>
    <w:rsid w:val="008C5C16"/>
    <w:rsid w:val="008C73CB"/>
    <w:rsid w:val="008E6AC2"/>
    <w:rsid w:val="008F2CFD"/>
    <w:rsid w:val="0090045C"/>
    <w:rsid w:val="00902516"/>
    <w:rsid w:val="00902E13"/>
    <w:rsid w:val="009031FE"/>
    <w:rsid w:val="00910798"/>
    <w:rsid w:val="00937967"/>
    <w:rsid w:val="00941ED0"/>
    <w:rsid w:val="0094264E"/>
    <w:rsid w:val="009515E9"/>
    <w:rsid w:val="00951665"/>
    <w:rsid w:val="00962B1C"/>
    <w:rsid w:val="009753C6"/>
    <w:rsid w:val="0099732D"/>
    <w:rsid w:val="00997F27"/>
    <w:rsid w:val="009A5141"/>
    <w:rsid w:val="009A5B1D"/>
    <w:rsid w:val="009A7C47"/>
    <w:rsid w:val="009C44C3"/>
    <w:rsid w:val="009F58AD"/>
    <w:rsid w:val="00A03A0C"/>
    <w:rsid w:val="00A03CCA"/>
    <w:rsid w:val="00A04D24"/>
    <w:rsid w:val="00A05C51"/>
    <w:rsid w:val="00A36A49"/>
    <w:rsid w:val="00A43B4D"/>
    <w:rsid w:val="00A700BF"/>
    <w:rsid w:val="00A87BBC"/>
    <w:rsid w:val="00A90A95"/>
    <w:rsid w:val="00A91B2F"/>
    <w:rsid w:val="00AA420E"/>
    <w:rsid w:val="00AA7003"/>
    <w:rsid w:val="00AB5052"/>
    <w:rsid w:val="00AB5621"/>
    <w:rsid w:val="00AC0035"/>
    <w:rsid w:val="00AC7C2C"/>
    <w:rsid w:val="00AD186F"/>
    <w:rsid w:val="00AE762B"/>
    <w:rsid w:val="00AF4E9A"/>
    <w:rsid w:val="00AF4F75"/>
    <w:rsid w:val="00AF549A"/>
    <w:rsid w:val="00B04B7A"/>
    <w:rsid w:val="00B1001E"/>
    <w:rsid w:val="00B13586"/>
    <w:rsid w:val="00B16CCE"/>
    <w:rsid w:val="00B177E7"/>
    <w:rsid w:val="00B25712"/>
    <w:rsid w:val="00B279D7"/>
    <w:rsid w:val="00B61F32"/>
    <w:rsid w:val="00B647D1"/>
    <w:rsid w:val="00B7727F"/>
    <w:rsid w:val="00B8591A"/>
    <w:rsid w:val="00B95AD0"/>
    <w:rsid w:val="00BD5A31"/>
    <w:rsid w:val="00BE22B6"/>
    <w:rsid w:val="00BE3A69"/>
    <w:rsid w:val="00BE63B9"/>
    <w:rsid w:val="00BF2315"/>
    <w:rsid w:val="00BF51EF"/>
    <w:rsid w:val="00BF5FDE"/>
    <w:rsid w:val="00C1086A"/>
    <w:rsid w:val="00C218B1"/>
    <w:rsid w:val="00C32A1E"/>
    <w:rsid w:val="00C40026"/>
    <w:rsid w:val="00C40BA9"/>
    <w:rsid w:val="00C426BA"/>
    <w:rsid w:val="00C5135E"/>
    <w:rsid w:val="00C6383C"/>
    <w:rsid w:val="00C73A0D"/>
    <w:rsid w:val="00C75033"/>
    <w:rsid w:val="00C90A18"/>
    <w:rsid w:val="00C912B1"/>
    <w:rsid w:val="00CB0D45"/>
    <w:rsid w:val="00CD3E66"/>
    <w:rsid w:val="00CD5C87"/>
    <w:rsid w:val="00CE0E3D"/>
    <w:rsid w:val="00CF02C1"/>
    <w:rsid w:val="00D04AF5"/>
    <w:rsid w:val="00D05848"/>
    <w:rsid w:val="00D272B2"/>
    <w:rsid w:val="00D36A80"/>
    <w:rsid w:val="00D42D01"/>
    <w:rsid w:val="00D56876"/>
    <w:rsid w:val="00D830DF"/>
    <w:rsid w:val="00D87977"/>
    <w:rsid w:val="00D91CF8"/>
    <w:rsid w:val="00D94569"/>
    <w:rsid w:val="00D95CE5"/>
    <w:rsid w:val="00DA5D27"/>
    <w:rsid w:val="00DB7D10"/>
    <w:rsid w:val="00DC74F1"/>
    <w:rsid w:val="00DF3695"/>
    <w:rsid w:val="00E02C84"/>
    <w:rsid w:val="00E23F45"/>
    <w:rsid w:val="00E31635"/>
    <w:rsid w:val="00E3704A"/>
    <w:rsid w:val="00E375F4"/>
    <w:rsid w:val="00E61348"/>
    <w:rsid w:val="00E66370"/>
    <w:rsid w:val="00EB26A3"/>
    <w:rsid w:val="00EB2A42"/>
    <w:rsid w:val="00EC4973"/>
    <w:rsid w:val="00EC7854"/>
    <w:rsid w:val="00EE022F"/>
    <w:rsid w:val="00F004A2"/>
    <w:rsid w:val="00F428CC"/>
    <w:rsid w:val="00F4551C"/>
    <w:rsid w:val="00F542B5"/>
    <w:rsid w:val="00F567D8"/>
    <w:rsid w:val="00F654BC"/>
    <w:rsid w:val="00F660C0"/>
    <w:rsid w:val="00F8319E"/>
    <w:rsid w:val="00F95ABC"/>
    <w:rsid w:val="00F96486"/>
    <w:rsid w:val="00F976F5"/>
    <w:rsid w:val="00FA3186"/>
    <w:rsid w:val="00FA4850"/>
    <w:rsid w:val="00FB03EE"/>
    <w:rsid w:val="00FB10D5"/>
    <w:rsid w:val="00FB462C"/>
    <w:rsid w:val="00FB7927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FF9FDA5B-D5EC-4FD3-A317-7C126FD2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16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7E1547"/>
    <w:pPr>
      <w:keepNext/>
      <w:widowControl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E1547"/>
    <w:pPr>
      <w:keepNext/>
      <w:widowControl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1547"/>
    <w:pPr>
      <w:keepNext/>
      <w:widowControl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2A3C17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paragraph" w:styleId="7">
    <w:name w:val="heading 7"/>
    <w:basedOn w:val="a"/>
    <w:next w:val="a"/>
    <w:link w:val="70"/>
    <w:uiPriority w:val="99"/>
    <w:qFormat/>
    <w:locked/>
    <w:rsid w:val="002A3C17"/>
    <w:pPr>
      <w:keepNext/>
      <w:keepLines/>
      <w:spacing w:before="4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54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E15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E1547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A3C17"/>
    <w:rPr>
      <w:rFonts w:ascii="Calibri Light" w:hAnsi="Calibri Light" w:cs="Calibri Light"/>
      <w:color w:val="1F4D78"/>
    </w:rPr>
  </w:style>
  <w:style w:type="character" w:customStyle="1" w:styleId="70">
    <w:name w:val="Заголовок 7 Знак"/>
    <w:link w:val="7"/>
    <w:uiPriority w:val="99"/>
    <w:semiHidden/>
    <w:locked/>
    <w:rsid w:val="002A3C17"/>
    <w:rPr>
      <w:rFonts w:ascii="Calibri Light" w:hAnsi="Calibri Light" w:cs="Calibri Light"/>
      <w:i/>
      <w:iCs/>
      <w:color w:val="1F4D78"/>
    </w:rPr>
  </w:style>
  <w:style w:type="character" w:styleId="a3">
    <w:name w:val="Hyperlink"/>
    <w:uiPriority w:val="99"/>
    <w:rsid w:val="007E1547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E1547"/>
    <w:pPr>
      <w:widowControl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7E1547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7E1547"/>
    <w:pPr>
      <w:widowControl/>
      <w:ind w:firstLine="142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7E1547"/>
    <w:rPr>
      <w:sz w:val="20"/>
      <w:szCs w:val="20"/>
    </w:rPr>
  </w:style>
  <w:style w:type="paragraph" w:styleId="a6">
    <w:name w:val="Body Text"/>
    <w:basedOn w:val="a"/>
    <w:link w:val="a7"/>
    <w:uiPriority w:val="99"/>
    <w:rsid w:val="007E1547"/>
    <w:pPr>
      <w:widowControl/>
      <w:autoSpaceDE/>
      <w:autoSpaceDN/>
    </w:pPr>
  </w:style>
  <w:style w:type="character" w:customStyle="1" w:styleId="a7">
    <w:name w:val="Основной текст Знак"/>
    <w:link w:val="a6"/>
    <w:uiPriority w:val="99"/>
    <w:semiHidden/>
    <w:locked/>
    <w:rsid w:val="007E1547"/>
    <w:rPr>
      <w:sz w:val="20"/>
      <w:szCs w:val="20"/>
    </w:rPr>
  </w:style>
  <w:style w:type="character" w:styleId="a8">
    <w:name w:val="FollowedHyperlink"/>
    <w:uiPriority w:val="99"/>
    <w:rsid w:val="007E1547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F567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E154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C5135E"/>
    <w:pPr>
      <w:widowControl/>
      <w:tabs>
        <w:tab w:val="center" w:pos="4153"/>
        <w:tab w:val="right" w:pos="8306"/>
      </w:tabs>
      <w:autoSpaceDE/>
      <w:autoSpaceDN/>
    </w:pPr>
  </w:style>
  <w:style w:type="character" w:customStyle="1" w:styleId="ac">
    <w:name w:val="Нижний колонтитул Знак"/>
    <w:link w:val="ab"/>
    <w:uiPriority w:val="99"/>
    <w:semiHidden/>
    <w:locked/>
    <w:rsid w:val="007E1547"/>
    <w:rPr>
      <w:sz w:val="20"/>
      <w:szCs w:val="20"/>
    </w:rPr>
  </w:style>
  <w:style w:type="character" w:styleId="ad">
    <w:name w:val="Strong"/>
    <w:uiPriority w:val="99"/>
    <w:qFormat/>
    <w:rsid w:val="00C5135E"/>
    <w:rPr>
      <w:b/>
      <w:bCs/>
    </w:rPr>
  </w:style>
  <w:style w:type="table" w:styleId="ae">
    <w:name w:val="Table Grid"/>
    <w:basedOn w:val="a1"/>
    <w:uiPriority w:val="99"/>
    <w:rsid w:val="008B34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rsid w:val="00D830D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D830DF"/>
  </w:style>
  <w:style w:type="paragraph" w:customStyle="1" w:styleId="style1">
    <w:name w:val="style1"/>
    <w:basedOn w:val="a"/>
    <w:uiPriority w:val="99"/>
    <w:rsid w:val="00F9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af0">
    <w:name w:val="List Paragraph"/>
    <w:basedOn w:val="a"/>
    <w:uiPriority w:val="99"/>
    <w:qFormat/>
    <w:rsid w:val="00326AFC"/>
    <w:pPr>
      <w:ind w:left="720"/>
    </w:pPr>
  </w:style>
  <w:style w:type="character" w:styleId="af1">
    <w:name w:val="Placeholder Text"/>
    <w:uiPriority w:val="99"/>
    <w:semiHidden/>
    <w:rsid w:val="00326AFC"/>
    <w:rPr>
      <w:color w:val="808080"/>
    </w:rPr>
  </w:style>
  <w:style w:type="paragraph" w:styleId="af2">
    <w:name w:val="header"/>
    <w:basedOn w:val="a"/>
    <w:link w:val="af3"/>
    <w:uiPriority w:val="99"/>
    <w:rsid w:val="00A43B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A4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0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lavbuh@geoksc.apat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yaeva@geoksc.apatit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lkaline.web.ru/2015/abstrac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kaline.web.ru/2015/reg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ГЕОХИ РАН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Цехоня</dc:creator>
  <cp:keywords/>
  <dc:description/>
  <cp:lastModifiedBy>Vict Z</cp:lastModifiedBy>
  <cp:revision>34</cp:revision>
  <cp:lastPrinted>2015-02-25T08:03:00Z</cp:lastPrinted>
  <dcterms:created xsi:type="dcterms:W3CDTF">2015-02-17T12:53:00Z</dcterms:created>
  <dcterms:modified xsi:type="dcterms:W3CDTF">2015-03-05T09:37:00Z</dcterms:modified>
</cp:coreProperties>
</file>